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DADOS DO RELATÓRIO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Data: 08/05/2017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Dados do relatório: ANÁLISE CRIMINAL REFERENTE AOS HOMICÍDIOS NO MUNICÍPIO DE FLORIANÓPOLIS NO PERÍODO DE 12/04 A 08/05 DO ANO DE 2017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Fonte: GERÊNCIA DE ESTATÍSTICA E ANÁLISE CRIMINAL (GEAC) 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Anexos: *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 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Nº de vítimas de crimes violentos letais intencionais no período de 12/04/2017 a 08/05/2017 no município de Florianópolis: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Homicídio: 12 + 02 homicídios por dolo eventual/trânsito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Latrocínio: 0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Confronto policial: 01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Lesão Corporal Seguida de Morte: 01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TOTAL: 16 </w:t>
      </w:r>
      <w:proofErr w:type="spellStart"/>
      <w:r w:rsidRPr="00C92AC0">
        <w:rPr>
          <w:rFonts w:ascii="Arial" w:eastAsia="Times New Roman" w:hAnsi="Arial" w:cs="Arial"/>
          <w:color w:val="222222"/>
          <w:sz w:val="24"/>
          <w:szCs w:val="24"/>
        </w:rPr>
        <w:t>CVLIs</w:t>
      </w:r>
      <w:proofErr w:type="spellEnd"/>
      <w:r w:rsidRPr="00C92AC0">
        <w:rPr>
          <w:rFonts w:ascii="Arial" w:eastAsia="Times New Roman" w:hAnsi="Arial" w:cs="Arial"/>
          <w:color w:val="222222"/>
          <w:sz w:val="24"/>
          <w:szCs w:val="24"/>
        </w:rPr>
        <w:t>, ou 14, desconsiderando os 02 homicídios por dolo eventual/trânsito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Motivação dos homicídios (12):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Tráfico de drogas: 08 (66,7%)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Desavença: 02 (16,7%)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Não informado: 02 (16,7%)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Apuração da autoria dos homicídios (12):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Apurados: 06 (50%)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Passagem policial dos homicídios (12):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Vítimas: 08 (66,7%) 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Meio empregado dos homicídios (12):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Arma de fogo: 11 (91,7%)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Média dos homicídios: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Média dos homicídios 01/01/2017 – 11/04/2017: 0,57 homicídios por dia, considerando 58 homicídios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Média dos homicídios 12/04/2017 – 08/05/2017: 0,44 homicídios por dia, considerando 12 homicídios, ou 0,52 homicídios por dia, considerando 14 homicídios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t>Regiões dos homicídios (12):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Norte da Ilha: 11 (91,7%)</w:t>
      </w:r>
    </w:p>
    <w:p w:rsidR="00C92AC0" w:rsidRPr="00C92AC0" w:rsidRDefault="00C92AC0" w:rsidP="00C9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2AC0">
        <w:rPr>
          <w:rFonts w:ascii="Arial" w:eastAsia="Times New Roman" w:hAnsi="Arial" w:cs="Arial"/>
          <w:color w:val="222222"/>
          <w:sz w:val="24"/>
          <w:szCs w:val="24"/>
        </w:rPr>
        <w:sym w:font="Symbol" w:char="F0A7"/>
      </w:r>
      <w:r w:rsidRPr="00C92AC0">
        <w:rPr>
          <w:rFonts w:ascii="Arial" w:eastAsia="Times New Roman" w:hAnsi="Arial" w:cs="Arial"/>
          <w:color w:val="222222"/>
          <w:sz w:val="24"/>
          <w:szCs w:val="24"/>
        </w:rPr>
        <w:t xml:space="preserve"> Continente: 1 (8,3%)</w:t>
      </w:r>
    </w:p>
    <w:p w:rsidR="00EF6FEF" w:rsidRPr="00C92AC0" w:rsidRDefault="00EF6FEF">
      <w:pPr>
        <w:rPr>
          <w:sz w:val="24"/>
          <w:szCs w:val="24"/>
        </w:rPr>
      </w:pPr>
    </w:p>
    <w:sectPr w:rsidR="00EF6FEF" w:rsidRPr="00C92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2AC0"/>
    <w:rsid w:val="00BC6502"/>
    <w:rsid w:val="00C92AC0"/>
    <w:rsid w:val="00E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AFED0-2F1B-4EBC-B9D0-8C6DB3C9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4056630723091283507gmail-apple-tab-span">
    <w:name w:val="m_4056630723091283507gmail-apple-tab-span"/>
    <w:basedOn w:val="Fontepargpadro"/>
    <w:rsid w:val="00C9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johatantavares</dc:creator>
  <cp:keywords/>
  <dc:description/>
  <cp:lastModifiedBy>João Carlos</cp:lastModifiedBy>
  <cp:revision>4</cp:revision>
  <dcterms:created xsi:type="dcterms:W3CDTF">2017-05-08T20:36:00Z</dcterms:created>
  <dcterms:modified xsi:type="dcterms:W3CDTF">2017-05-08T20:44:00Z</dcterms:modified>
</cp:coreProperties>
</file>